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9913" w14:textId="506228E3" w:rsidR="00862FB3" w:rsidRPr="00C17AF3" w:rsidRDefault="00F3040F" w:rsidP="00C17AF3">
      <w:pPr>
        <w:widowControl w:val="0"/>
        <w:autoSpaceDE w:val="0"/>
        <w:autoSpaceDN w:val="0"/>
        <w:spacing w:after="0" w:line="276" w:lineRule="auto"/>
        <w:ind w:right="970"/>
        <w:jc w:val="center"/>
        <w:rPr>
          <w:rFonts w:ascii="Source Sans Pro" w:hAnsi="Source Sans Pro"/>
        </w:rPr>
      </w:pPr>
      <w:r w:rsidRPr="00C17AF3">
        <w:rPr>
          <w:rFonts w:ascii="Source Sans Pro" w:eastAsia="Arial" w:hAnsi="Source Sans Pro" w:cs="Arial"/>
          <w:b/>
          <w:bCs/>
          <w14:ligatures w14:val="none"/>
        </w:rPr>
        <w:t xml:space="preserve">Research Plan </w:t>
      </w:r>
      <w:r>
        <w:rPr>
          <w:rFonts w:ascii="Source Sans Pro" w:eastAsia="Arial" w:hAnsi="Source Sans Pro" w:cs="Arial"/>
          <w:b/>
          <w:bCs/>
          <w14:ligatures w14:val="none"/>
        </w:rPr>
        <w:t xml:space="preserve">Template </w:t>
      </w:r>
    </w:p>
    <w:p w14:paraId="208E22CB" w14:textId="264A4A81" w:rsidR="00C17AF3" w:rsidRPr="00F26979" w:rsidRDefault="00FF0CA5" w:rsidP="00C17AF3">
      <w:pPr>
        <w:widowControl w:val="0"/>
        <w:autoSpaceDE w:val="0"/>
        <w:autoSpaceDN w:val="0"/>
        <w:spacing w:after="0" w:line="276" w:lineRule="auto"/>
        <w:ind w:left="-3" w:right="970"/>
        <w:jc w:val="center"/>
        <w:rPr>
          <w:rFonts w:ascii="Source Sans Pro" w:eastAsia="Arial" w:hAnsi="Source Sans Pro" w:cs="Arial"/>
          <w:b/>
          <w:bCs/>
          <w14:ligatures w14:val="none"/>
        </w:rPr>
      </w:pPr>
      <w:r w:rsidRPr="00F26979">
        <w:rPr>
          <w:rFonts w:ascii="Source Sans Pro" w:eastAsia="Arial" w:hAnsi="Source Sans Pro" w:cs="Arial"/>
          <w:b/>
          <w:bCs/>
          <w14:ligatures w14:val="none"/>
        </w:rPr>
        <w:t>General considerations</w:t>
      </w:r>
    </w:p>
    <w:p w14:paraId="1DF13E36" w14:textId="65DD92C7" w:rsidR="00FF0CA5" w:rsidRPr="00C17AF3" w:rsidRDefault="00FF0CA5"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 xml:space="preserve">A clear relationship to diabetes (and to any specific focus of a particular call for applications) must be obvious. </w:t>
      </w:r>
    </w:p>
    <w:p w14:paraId="4AEC53CA" w14:textId="732CA3B4" w:rsidR="00FF0CA5" w:rsidRPr="00C17AF3" w:rsidRDefault="00C17AF3"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Please e</w:t>
      </w:r>
      <w:r w:rsidR="00FF0CA5" w:rsidRPr="00C17AF3">
        <w:rPr>
          <w:rFonts w:ascii="Source Sans Pro" w:eastAsia="Arial" w:hAnsi="Source Sans Pro" w:cs="Arial"/>
          <w14:ligatures w14:val="none"/>
        </w:rPr>
        <w:t>nsure that the sections in the proposal are balanced in length (see suggested page lengths below): a long introduction leaving too little space for preliminary data and a detailed work plan will decrease the chances of success.</w:t>
      </w:r>
    </w:p>
    <w:p w14:paraId="675752BC" w14:textId="171285DA" w:rsidR="00FF0CA5" w:rsidRPr="00C17AF3" w:rsidRDefault="00FF0CA5"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 xml:space="preserve">The review panel will consider the information provided as an example of the principal investigator's approach to a research objective and as an indication of ability in this area of research. </w:t>
      </w:r>
    </w:p>
    <w:p w14:paraId="1C0DD4C9" w14:textId="648A3CC5" w:rsidR="00FF0CA5" w:rsidRPr="00C17AF3" w:rsidRDefault="00C17AF3"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Please p</w:t>
      </w:r>
      <w:r w:rsidR="00FF0CA5" w:rsidRPr="00C17AF3">
        <w:rPr>
          <w:rFonts w:ascii="Source Sans Pro" w:eastAsia="Arial" w:hAnsi="Source Sans Pro" w:cs="Arial"/>
          <w14:ligatures w14:val="none"/>
        </w:rPr>
        <w:t>rovide clear justification for each budget item. This will allow the reviewers to determine whether the budget is appropriate for the proposed work. It might be helpful to explain local funding policies underlying certain requests.</w:t>
      </w:r>
    </w:p>
    <w:p w14:paraId="59A8D85E" w14:textId="398A67F8" w:rsidR="00FF0CA5" w:rsidRPr="00C17AF3" w:rsidRDefault="00FF0CA5"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3D817493" w14:textId="1DC89565" w:rsidR="00FF0CA5" w:rsidRPr="00C17AF3" w:rsidRDefault="00FF0CA5"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14:ligatures w14:val="none"/>
        </w:rPr>
        <w:t xml:space="preserve">If you have applied unsuccessfully to any EFSD programme with this project previously, you are required to attach a copy of the feedback to this application if applicable. Furthermore, please provide proof in the narrative text on how you have incorporated the comments to improve your project plan. </w:t>
      </w:r>
    </w:p>
    <w:p w14:paraId="3BDD1367" w14:textId="648C4CAB" w:rsidR="008A18F6" w:rsidRPr="00C17AF3" w:rsidRDefault="00FF0CA5" w:rsidP="00C17AF3">
      <w:pPr>
        <w:spacing w:before="100" w:beforeAutospacing="1" w:after="100" w:afterAutospacing="1" w:line="240" w:lineRule="auto"/>
        <w:jc w:val="both"/>
        <w:rPr>
          <w:rFonts w:ascii="Source Sans Pro" w:eastAsia="Arial" w:hAnsi="Source Sans Pro" w:cs="Arial"/>
          <w14:ligatures w14:val="none"/>
        </w:rPr>
      </w:pPr>
      <w:r w:rsidRPr="00C17AF3">
        <w:rPr>
          <w:rFonts w:ascii="Source Sans Pro" w:eastAsia="Arial" w:hAnsi="Source Sans Pro" w:cs="Arial"/>
          <w:b/>
          <w:bCs/>
          <w14:ligatures w14:val="none"/>
        </w:rPr>
        <w:t>Note the page limit of 8 pages total for parts 10 a-f of the Research Plan, including preliminary data</w:t>
      </w:r>
      <w:r w:rsidRPr="00C17AF3">
        <w:rPr>
          <w:rFonts w:ascii="Source Sans Pro" w:eastAsia="Arial" w:hAnsi="Source Sans Pro" w:cs="Arial"/>
          <w14:ligatures w14:val="none"/>
        </w:rPr>
        <w:t xml:space="preserve"> (Figures and Tables), but excluding collaborative arrangements, references and abstracts of other grants. No additional material (such as manuscript reprints, appendices etc.) will be accepted. Any application exceeding this page limit will be returned without review. The text must be written </w:t>
      </w:r>
      <w:r w:rsidRPr="00C17AF3">
        <w:rPr>
          <w:rFonts w:ascii="Source Sans Pro" w:eastAsia="Arial" w:hAnsi="Source Sans Pro" w:cs="Arial"/>
          <w:b/>
          <w:bCs/>
          <w14:ligatures w14:val="none"/>
        </w:rPr>
        <w:t>in type no smaller than 1</w:t>
      </w:r>
      <w:r w:rsidR="00862FB3" w:rsidRPr="00C17AF3">
        <w:rPr>
          <w:rFonts w:ascii="Source Sans Pro" w:eastAsia="Arial" w:hAnsi="Source Sans Pro" w:cs="Arial"/>
          <w:b/>
          <w:bCs/>
          <w14:ligatures w14:val="none"/>
        </w:rPr>
        <w:t>1</w:t>
      </w:r>
      <w:r w:rsidRPr="00C17AF3">
        <w:rPr>
          <w:rFonts w:ascii="Source Sans Pro" w:eastAsia="Arial" w:hAnsi="Source Sans Pro" w:cs="Arial"/>
          <w:b/>
          <w:bCs/>
          <w14:ligatures w14:val="none"/>
        </w:rPr>
        <w:t>-point Source Sans Pro with single line spacing</w:t>
      </w:r>
      <w:r w:rsidRPr="00C17AF3">
        <w:rPr>
          <w:rFonts w:ascii="Source Sans Pro" w:eastAsia="Arial" w:hAnsi="Source Sans Pro" w:cs="Arial"/>
          <w14:ligatures w14:val="none"/>
        </w:rPr>
        <w:t>.</w:t>
      </w:r>
    </w:p>
    <w:p w14:paraId="417F4821" w14:textId="77777777" w:rsidR="008E63A3" w:rsidRPr="00F26979" w:rsidRDefault="008E63A3" w:rsidP="008E63A3">
      <w:pPr>
        <w:pStyle w:val="ListParagraph"/>
        <w:spacing w:before="100" w:beforeAutospacing="1" w:after="100" w:afterAutospacing="1" w:line="240" w:lineRule="auto"/>
        <w:ind w:left="357"/>
        <w:jc w:val="both"/>
        <w:rPr>
          <w:rFonts w:ascii="Source Sans Pro" w:eastAsia="Arial" w:hAnsi="Source Sans Pro" w:cs="Arial"/>
          <w14:ligatures w14:val="none"/>
        </w:rPr>
      </w:pPr>
    </w:p>
    <w:p w14:paraId="0C350557" w14:textId="1BF843B6" w:rsidR="00861AA0" w:rsidRPr="00F26979" w:rsidRDefault="00861AA0" w:rsidP="00C17AF3">
      <w:pPr>
        <w:pStyle w:val="ListParagraph"/>
        <w:numPr>
          <w:ilvl w:val="0"/>
          <w:numId w:val="18"/>
        </w:numPr>
        <w:spacing w:before="100" w:beforeAutospacing="1" w:after="100" w:afterAutospacing="1" w:line="240"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Introduction (suggested length 1-2 pages)</w:t>
      </w:r>
    </w:p>
    <w:p w14:paraId="67C467FA" w14:textId="4163B29B" w:rsidR="00861AA0" w:rsidRPr="00F26979" w:rsidRDefault="00861AA0" w:rsidP="00C17AF3">
      <w:pPr>
        <w:pStyle w:val="ListParagraph"/>
        <w:numPr>
          <w:ilvl w:val="1"/>
          <w:numId w:val="19"/>
        </w:numPr>
        <w:spacing w:before="100" w:beforeAutospacing="1" w:after="100" w:afterAutospacing="1" w:line="240" w:lineRule="auto"/>
        <w:ind w:left="709" w:right="-2" w:hanging="283"/>
        <w:jc w:val="both"/>
        <w:rPr>
          <w:rFonts w:ascii="Source Sans Pro" w:eastAsia="Arial" w:hAnsi="Source Sans Pro" w:cs="Arial"/>
          <w:b/>
          <w:bCs/>
          <w14:ligatures w14:val="none"/>
        </w:rPr>
      </w:pPr>
      <w:r w:rsidRPr="00F26979">
        <w:rPr>
          <w:rFonts w:ascii="Source Sans Pro" w:eastAsia="Arial" w:hAnsi="Source Sans Pro" w:cs="Arial"/>
          <w:b/>
          <w:bCs/>
          <w14:ligatures w14:val="none"/>
        </w:rPr>
        <w:t>Objective</w:t>
      </w:r>
    </w:p>
    <w:p w14:paraId="0F9A8337" w14:textId="3C30607D" w:rsidR="00861AA0" w:rsidRPr="00F26979" w:rsidRDefault="00861AA0" w:rsidP="00C17AF3">
      <w:pPr>
        <w:pStyle w:val="ListParagraph"/>
        <w:numPr>
          <w:ilvl w:val="1"/>
          <w:numId w:val="19"/>
        </w:numPr>
        <w:spacing w:before="100" w:beforeAutospacing="1" w:after="100" w:afterAutospacing="1" w:line="240" w:lineRule="auto"/>
        <w:ind w:left="709" w:right="-2" w:hanging="283"/>
        <w:jc w:val="both"/>
        <w:rPr>
          <w:rFonts w:ascii="Source Sans Pro" w:eastAsia="Arial" w:hAnsi="Source Sans Pro" w:cs="Arial"/>
          <w:b/>
          <w:bCs/>
          <w14:ligatures w14:val="none"/>
        </w:rPr>
      </w:pPr>
      <w:r w:rsidRPr="00F26979">
        <w:rPr>
          <w:rFonts w:ascii="Source Sans Pro" w:eastAsia="Arial" w:hAnsi="Source Sans Pro" w:cs="Arial"/>
          <w:b/>
          <w:bCs/>
          <w14:ligatures w14:val="none"/>
        </w:rPr>
        <w:t xml:space="preserve">Background and </w:t>
      </w:r>
      <w:r w:rsidR="00C17AF3" w:rsidRPr="00F26979">
        <w:rPr>
          <w:rFonts w:ascii="Source Sans Pro" w:eastAsia="Arial" w:hAnsi="Source Sans Pro" w:cs="Arial"/>
          <w:b/>
          <w:bCs/>
          <w14:ligatures w14:val="none"/>
        </w:rPr>
        <w:t>status</w:t>
      </w:r>
      <w:r w:rsidRPr="00F26979">
        <w:rPr>
          <w:rFonts w:ascii="Source Sans Pro" w:eastAsia="Arial" w:hAnsi="Source Sans Pro" w:cs="Arial"/>
          <w:b/>
          <w:bCs/>
          <w14:ligatures w14:val="none"/>
        </w:rPr>
        <w:t xml:space="preserve"> of research in the proposed field of study that has led to this proposal. </w:t>
      </w:r>
    </w:p>
    <w:p w14:paraId="7C360266" w14:textId="77777777" w:rsidR="00861AA0" w:rsidRPr="00F26979" w:rsidRDefault="00861AA0"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F26979" w:rsidRDefault="00861AA0"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F26979" w:rsidRDefault="00861AA0"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215EC800" w14:textId="77777777" w:rsidR="00861AA0" w:rsidRPr="00F26979" w:rsidRDefault="00861AA0" w:rsidP="00C17AF3">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Specific aims for the period of requested support (suggested length ¼ page)</w:t>
      </w:r>
    </w:p>
    <w:p w14:paraId="12F6E14B" w14:textId="3B86AE9A" w:rsidR="00861AA0" w:rsidRPr="00F26979" w:rsidRDefault="00861AA0"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Must succinctly describe the approach to test the hypothesis.</w:t>
      </w:r>
    </w:p>
    <w:p w14:paraId="40D87C75" w14:textId="479DDE95" w:rsidR="00861AA0" w:rsidRPr="00F26979" w:rsidRDefault="00861AA0"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Too many aims may give the impression of fragmentation.</w:t>
      </w:r>
    </w:p>
    <w:p w14:paraId="1936AF0A" w14:textId="77777777" w:rsidR="00A97B00" w:rsidRPr="00F26979" w:rsidRDefault="00A97B00" w:rsidP="00C17AF3">
      <w:pPr>
        <w:pStyle w:val="ListParagraph"/>
        <w:spacing w:before="100" w:beforeAutospacing="1" w:after="100" w:afterAutospacing="1" w:line="240" w:lineRule="auto"/>
        <w:ind w:left="1134" w:right="-2"/>
        <w:jc w:val="both"/>
        <w:rPr>
          <w:rFonts w:ascii="Source Sans Pro" w:eastAsia="Arial" w:hAnsi="Source Sans Pro" w:cs="Arial"/>
          <w14:ligatures w14:val="none"/>
        </w:rPr>
      </w:pPr>
    </w:p>
    <w:p w14:paraId="6799F9DD" w14:textId="728CA305" w:rsidR="004B6D8D" w:rsidRPr="00F26979" w:rsidRDefault="004B6D8D" w:rsidP="00C17AF3">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Preliminary data (suggested length 2-3 pages)</w:t>
      </w:r>
    </w:p>
    <w:p w14:paraId="634AA321" w14:textId="3AE108EF" w:rsidR="004B6D8D" w:rsidRPr="00F26979" w:rsidRDefault="004B6D8D"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lastRenderedPageBreak/>
        <w:t xml:space="preserve">This is an important part of the application that will provide evidence to reviewers of the rationale and feasibility of the proposed experiments. </w:t>
      </w:r>
    </w:p>
    <w:p w14:paraId="2528D06C" w14:textId="77777777" w:rsidR="004B6D8D" w:rsidRPr="00F26979" w:rsidRDefault="004B6D8D"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F26979" w:rsidRDefault="004B6D8D" w:rsidP="00C17AF3">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Describe relevant new experiments and provide unpublished preliminary data in the form of figures or tables.</w:t>
      </w:r>
    </w:p>
    <w:p w14:paraId="49A8726B"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5669DDEF" w14:textId="183C6CC9" w:rsidR="004B6D8D" w:rsidRPr="00F26979" w:rsidRDefault="004B6D8D" w:rsidP="008A393A">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Detailed plan of investigation with clearly set out project plan, methods, time plans with milestones and deliverables (suggested length 3-4 pages)</w:t>
      </w:r>
    </w:p>
    <w:p w14:paraId="1B6D05B1" w14:textId="77777777" w:rsidR="004B6D8D" w:rsidRPr="00F26979" w:rsidRDefault="004B6D8D" w:rsidP="008A393A">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F26979" w:rsidRDefault="004B6D8D" w:rsidP="008A393A">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Does the work plan correspond to the aims in a direct fashion?</w:t>
      </w:r>
    </w:p>
    <w:p w14:paraId="0BD2FEBB" w14:textId="77777777" w:rsidR="004B6D8D" w:rsidRPr="00F26979" w:rsidRDefault="004B6D8D" w:rsidP="008A393A">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Pr="00F26979" w:rsidRDefault="004B6D8D" w:rsidP="008A393A">
      <w:pPr>
        <w:pStyle w:val="ListParagraph"/>
        <w:numPr>
          <w:ilvl w:val="0"/>
          <w:numId w:val="14"/>
        </w:numPr>
        <w:spacing w:before="100" w:beforeAutospacing="1" w:after="100" w:afterAutospacing="1" w:line="240" w:lineRule="auto"/>
        <w:ind w:left="1134" w:right="-2"/>
        <w:jc w:val="both"/>
        <w:rPr>
          <w:rFonts w:ascii="Source Sans Pro" w:eastAsia="Arial" w:hAnsi="Source Sans Pro" w:cs="Arial"/>
          <w14:ligatures w14:val="none"/>
        </w:rPr>
      </w:pPr>
      <w:r w:rsidRPr="00F26979">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8AA6F58"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59786A60" w14:textId="72304096" w:rsidR="004B6D8D" w:rsidRPr="00F26979" w:rsidRDefault="004B6D8D" w:rsidP="008A393A">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Novelty and importance of this work – relevance to the specific aims of this EFSD Research Programme if applicable (suggested length ½ page)</w:t>
      </w:r>
    </w:p>
    <w:p w14:paraId="705A09CC" w14:textId="77777777" w:rsidR="00A97B00" w:rsidRPr="00F26979" w:rsidRDefault="00A97B00" w:rsidP="00A97B00">
      <w:pPr>
        <w:pStyle w:val="ListParagraph"/>
        <w:spacing w:before="100" w:beforeAutospacing="1" w:after="100" w:afterAutospacing="1" w:line="240" w:lineRule="auto"/>
        <w:ind w:left="360"/>
        <w:jc w:val="both"/>
        <w:rPr>
          <w:rFonts w:ascii="Source Sans Pro" w:eastAsia="Arial" w:hAnsi="Source Sans Pro" w:cs="Arial"/>
          <w:b/>
          <w:bCs/>
          <w14:ligatures w14:val="none"/>
        </w:rPr>
      </w:pPr>
    </w:p>
    <w:p w14:paraId="406E63C2" w14:textId="77777777" w:rsidR="004B6D8D" w:rsidRPr="00F26979" w:rsidRDefault="004B6D8D" w:rsidP="008A393A">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bookmarkStart w:id="0" w:name="_Hlk156819413"/>
      <w:r w:rsidRPr="00F26979">
        <w:rPr>
          <w:rFonts w:ascii="Source Sans Pro" w:eastAsia="Arial" w:hAnsi="Source Sans Pro" w:cs="Arial"/>
          <w:b/>
          <w:bCs/>
          <w14:ligatures w14:val="none"/>
        </w:rPr>
        <w:t xml:space="preserve">Facilities available </w:t>
      </w:r>
      <w:bookmarkEnd w:id="0"/>
      <w:r w:rsidRPr="00F26979">
        <w:rPr>
          <w:rFonts w:ascii="Source Sans Pro" w:eastAsia="Arial" w:hAnsi="Source Sans Pro" w:cs="Arial"/>
          <w:b/>
          <w:bCs/>
          <w14:ligatures w14:val="none"/>
        </w:rPr>
        <w:t>(suggested length ½ page)</w:t>
      </w:r>
    </w:p>
    <w:p w14:paraId="400D53AE" w14:textId="77777777" w:rsidR="00A97B00" w:rsidRPr="00F26979" w:rsidRDefault="00A97B00" w:rsidP="00A97B00">
      <w:pPr>
        <w:pStyle w:val="ListParagraph"/>
        <w:rPr>
          <w:rFonts w:ascii="Source Sans Pro" w:eastAsia="Arial" w:hAnsi="Source Sans Pro" w:cs="Arial"/>
          <w:b/>
          <w:bCs/>
          <w14:ligatures w14:val="none"/>
        </w:rPr>
      </w:pPr>
    </w:p>
    <w:p w14:paraId="2A1C72D0" w14:textId="4EF8E6EC" w:rsidR="004B6D8D" w:rsidRPr="00F26979" w:rsidRDefault="004B6D8D" w:rsidP="008A393A">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Collaborative arrangements</w:t>
      </w:r>
    </w:p>
    <w:p w14:paraId="18A47EE8" w14:textId="7CECC63E" w:rsidR="004B6D8D" w:rsidRPr="00F26979" w:rsidRDefault="004B6D8D" w:rsidP="008A393A">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A signed letter of confirmation from each collaborator is required. In addition to information which the collaborator</w:t>
      </w:r>
      <w:r w:rsidR="008A393A">
        <w:rPr>
          <w:rFonts w:ascii="Source Sans Pro" w:eastAsia="Arial" w:hAnsi="Source Sans Pro" w:cs="Arial"/>
          <w14:ligatures w14:val="none"/>
        </w:rPr>
        <w:t>s</w:t>
      </w:r>
      <w:r w:rsidRPr="00F26979">
        <w:rPr>
          <w:rFonts w:ascii="Source Sans Pro" w:eastAsia="Arial" w:hAnsi="Source Sans Pro" w:cs="Arial"/>
          <w14:ligatures w14:val="none"/>
        </w:rPr>
        <w:t xml:space="preserve"> feel relevant to the application, this letter should contain the following sentence:</w:t>
      </w:r>
    </w:p>
    <w:p w14:paraId="7D581BF1" w14:textId="77777777" w:rsidR="004B6D8D" w:rsidRPr="008A393A" w:rsidRDefault="004B6D8D" w:rsidP="008A393A">
      <w:pPr>
        <w:spacing w:before="100" w:beforeAutospacing="1" w:after="100" w:afterAutospacing="1" w:line="240" w:lineRule="auto"/>
        <w:jc w:val="both"/>
        <w:rPr>
          <w:rFonts w:ascii="Source Sans Pro" w:eastAsia="Arial" w:hAnsi="Source Sans Pro" w:cs="Arial"/>
          <w:i/>
          <w:iCs/>
          <w14:ligatures w14:val="none"/>
        </w:rPr>
      </w:pPr>
      <w:r w:rsidRPr="008A393A">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FE51E61" w14:textId="6B9990E2" w:rsidR="004B6D8D" w:rsidRPr="00F26979" w:rsidRDefault="004B6D8D" w:rsidP="008A393A">
      <w:pPr>
        <w:pStyle w:val="ListParagraph"/>
        <w:numPr>
          <w:ilvl w:val="0"/>
          <w:numId w:val="18"/>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References (no page limit)</w:t>
      </w:r>
    </w:p>
    <w:p w14:paraId="25534F5C" w14:textId="77777777" w:rsidR="00A97B00" w:rsidRPr="00F26979" w:rsidRDefault="00A97B00" w:rsidP="00A97B00">
      <w:pPr>
        <w:pStyle w:val="ListParagraph"/>
        <w:spacing w:before="100" w:beforeAutospacing="1" w:after="100" w:afterAutospacing="1" w:line="240" w:lineRule="auto"/>
        <w:ind w:left="360"/>
        <w:jc w:val="both"/>
        <w:rPr>
          <w:rFonts w:ascii="Source Sans Pro" w:eastAsia="Arial" w:hAnsi="Source Sans Pro" w:cs="Arial"/>
          <w:b/>
          <w:bCs/>
          <w14:ligatures w14:val="none"/>
        </w:rPr>
      </w:pPr>
    </w:p>
    <w:p w14:paraId="23373C6D" w14:textId="26F27DCB" w:rsidR="004B6D8D" w:rsidRPr="00C17AF3" w:rsidRDefault="004B6D8D" w:rsidP="00C17AF3">
      <w:pPr>
        <w:spacing w:before="100" w:beforeAutospacing="1" w:after="100" w:afterAutospacing="1" w:line="240" w:lineRule="auto"/>
        <w:jc w:val="both"/>
        <w:rPr>
          <w:rFonts w:ascii="Source Sans Pro" w:eastAsia="Arial" w:hAnsi="Source Sans Pro" w:cs="Arial"/>
          <w:b/>
          <w:bCs/>
          <w14:ligatures w14:val="none"/>
        </w:rPr>
      </w:pPr>
    </w:p>
    <w:sectPr w:rsidR="004B6D8D" w:rsidRPr="00C17AF3" w:rsidSect="0099400F">
      <w:headerReference w:type="default" r:id="rId8"/>
      <w:footerReference w:type="default" r:id="rId9"/>
      <w:pgSz w:w="11906" w:h="16838"/>
      <w:pgMar w:top="1560"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6F753465">
          <wp:simplePos x="723331" y="450376"/>
          <wp:positionH relativeFrom="page">
            <wp:align>center</wp:align>
          </wp:positionH>
          <wp:positionV relativeFrom="page">
            <wp:align>center</wp:align>
          </wp:positionV>
          <wp:extent cx="7558405" cy="10691495"/>
          <wp:effectExtent l="0" t="0" r="0" b="0"/>
          <wp:wrapNone/>
          <wp:docPr id="1591402258" name="Grafik 4" descr="EFSD European Foundation for the Study of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02258" name="Grafik 4" descr="EFSD European Foundation for the Study of Diabetes"/>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B7271"/>
    <w:multiLevelType w:val="hybridMultilevel"/>
    <w:tmpl w:val="480420D4"/>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D2AE9"/>
    <w:multiLevelType w:val="hybridMultilevel"/>
    <w:tmpl w:val="40E04DAA"/>
    <w:lvl w:ilvl="0" w:tplc="08090019">
      <w:start w:val="1"/>
      <w:numFmt w:val="lowerLetter"/>
      <w:lvlText w:val="%1."/>
      <w:lvlJc w:val="left"/>
      <w:pPr>
        <w:ind w:left="360" w:hanging="36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7"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B64CF"/>
    <w:multiLevelType w:val="hybridMultilevel"/>
    <w:tmpl w:val="B8287F44"/>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4E1EE2"/>
    <w:multiLevelType w:val="hybridMultilevel"/>
    <w:tmpl w:val="E63C3F5E"/>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5"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422EF"/>
    <w:multiLevelType w:val="hybridMultilevel"/>
    <w:tmpl w:val="540CBF0E"/>
    <w:lvl w:ilvl="0" w:tplc="FFFFFFFF">
      <w:start w:val="1"/>
      <w:numFmt w:val="lowerLetter"/>
      <w:lvlText w:val="%1."/>
      <w:lvlJc w:val="left"/>
      <w:pPr>
        <w:ind w:left="360" w:hanging="360"/>
      </w:pPr>
      <w:rPr>
        <w:rFonts w:hint="default"/>
      </w:r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19"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6"/>
  </w:num>
  <w:num w:numId="2" w16cid:durableId="1143230451">
    <w:abstractNumId w:val="13"/>
  </w:num>
  <w:num w:numId="3" w16cid:durableId="1917275936">
    <w:abstractNumId w:val="14"/>
  </w:num>
  <w:num w:numId="4" w16cid:durableId="1269778819">
    <w:abstractNumId w:val="18"/>
  </w:num>
  <w:num w:numId="5" w16cid:durableId="3868286">
    <w:abstractNumId w:val="7"/>
  </w:num>
  <w:num w:numId="6" w16cid:durableId="1526674544">
    <w:abstractNumId w:val="15"/>
  </w:num>
  <w:num w:numId="7" w16cid:durableId="274295183">
    <w:abstractNumId w:val="17"/>
  </w:num>
  <w:num w:numId="8" w16cid:durableId="1564365565">
    <w:abstractNumId w:val="19"/>
  </w:num>
  <w:num w:numId="9" w16cid:durableId="1622758543">
    <w:abstractNumId w:val="20"/>
  </w:num>
  <w:num w:numId="10" w16cid:durableId="1172374204">
    <w:abstractNumId w:val="12"/>
  </w:num>
  <w:num w:numId="11" w16cid:durableId="1257399086">
    <w:abstractNumId w:val="4"/>
  </w:num>
  <w:num w:numId="12" w16cid:durableId="1262643730">
    <w:abstractNumId w:val="2"/>
  </w:num>
  <w:num w:numId="13" w16cid:durableId="37825241">
    <w:abstractNumId w:val="0"/>
  </w:num>
  <w:num w:numId="14" w16cid:durableId="1980332561">
    <w:abstractNumId w:val="9"/>
  </w:num>
  <w:num w:numId="15" w16cid:durableId="1153567895">
    <w:abstractNumId w:val="10"/>
  </w:num>
  <w:num w:numId="16" w16cid:durableId="445389692">
    <w:abstractNumId w:val="5"/>
  </w:num>
  <w:num w:numId="17" w16cid:durableId="559441489">
    <w:abstractNumId w:val="1"/>
  </w:num>
  <w:num w:numId="18" w16cid:durableId="86653586">
    <w:abstractNumId w:val="11"/>
  </w:num>
  <w:num w:numId="19" w16cid:durableId="1918049078">
    <w:abstractNumId w:val="16"/>
  </w:num>
  <w:num w:numId="20" w16cid:durableId="402028667">
    <w:abstractNumId w:val="8"/>
  </w:num>
  <w:num w:numId="21" w16cid:durableId="637608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342B1"/>
    <w:rsid w:val="000A5EFA"/>
    <w:rsid w:val="000F1073"/>
    <w:rsid w:val="00150BC1"/>
    <w:rsid w:val="00161625"/>
    <w:rsid w:val="00196F72"/>
    <w:rsid w:val="001B0750"/>
    <w:rsid w:val="001B6514"/>
    <w:rsid w:val="001D2D02"/>
    <w:rsid w:val="002136A1"/>
    <w:rsid w:val="00237821"/>
    <w:rsid w:val="00247E86"/>
    <w:rsid w:val="002F766D"/>
    <w:rsid w:val="003D1C1E"/>
    <w:rsid w:val="003D781B"/>
    <w:rsid w:val="003E247C"/>
    <w:rsid w:val="003F58D7"/>
    <w:rsid w:val="00465107"/>
    <w:rsid w:val="00473496"/>
    <w:rsid w:val="0047555E"/>
    <w:rsid w:val="004B6D8D"/>
    <w:rsid w:val="004C32CA"/>
    <w:rsid w:val="004D1A0C"/>
    <w:rsid w:val="0050256E"/>
    <w:rsid w:val="00536E02"/>
    <w:rsid w:val="00593DC6"/>
    <w:rsid w:val="005C125C"/>
    <w:rsid w:val="005D573B"/>
    <w:rsid w:val="005D7E05"/>
    <w:rsid w:val="00600BCF"/>
    <w:rsid w:val="00642651"/>
    <w:rsid w:val="0065304C"/>
    <w:rsid w:val="00667176"/>
    <w:rsid w:val="006864A3"/>
    <w:rsid w:val="00706D75"/>
    <w:rsid w:val="00714643"/>
    <w:rsid w:val="007915B9"/>
    <w:rsid w:val="0082025D"/>
    <w:rsid w:val="00861AA0"/>
    <w:rsid w:val="00862FB3"/>
    <w:rsid w:val="00874D21"/>
    <w:rsid w:val="00874EE4"/>
    <w:rsid w:val="008A18F6"/>
    <w:rsid w:val="008A393A"/>
    <w:rsid w:val="008A57E0"/>
    <w:rsid w:val="008A5835"/>
    <w:rsid w:val="008A674E"/>
    <w:rsid w:val="008D7C16"/>
    <w:rsid w:val="008E63A3"/>
    <w:rsid w:val="00921EFD"/>
    <w:rsid w:val="00923623"/>
    <w:rsid w:val="0099400F"/>
    <w:rsid w:val="009A1CE4"/>
    <w:rsid w:val="009C66B6"/>
    <w:rsid w:val="009E41D4"/>
    <w:rsid w:val="009E5E9E"/>
    <w:rsid w:val="009F5584"/>
    <w:rsid w:val="00A50D37"/>
    <w:rsid w:val="00A61F73"/>
    <w:rsid w:val="00A76EDB"/>
    <w:rsid w:val="00A81B0E"/>
    <w:rsid w:val="00A8762E"/>
    <w:rsid w:val="00A97B00"/>
    <w:rsid w:val="00AB2F0C"/>
    <w:rsid w:val="00AD785E"/>
    <w:rsid w:val="00B05489"/>
    <w:rsid w:val="00B15CE8"/>
    <w:rsid w:val="00B25ECF"/>
    <w:rsid w:val="00B363A2"/>
    <w:rsid w:val="00B46197"/>
    <w:rsid w:val="00B4630E"/>
    <w:rsid w:val="00B55165"/>
    <w:rsid w:val="00B6336C"/>
    <w:rsid w:val="00B7562A"/>
    <w:rsid w:val="00BC0978"/>
    <w:rsid w:val="00BC500C"/>
    <w:rsid w:val="00BD0149"/>
    <w:rsid w:val="00BF16FD"/>
    <w:rsid w:val="00C17AF3"/>
    <w:rsid w:val="00C520B5"/>
    <w:rsid w:val="00C61C4F"/>
    <w:rsid w:val="00C85B25"/>
    <w:rsid w:val="00C91C7B"/>
    <w:rsid w:val="00CB290E"/>
    <w:rsid w:val="00CC4DB7"/>
    <w:rsid w:val="00CD6100"/>
    <w:rsid w:val="00CD641B"/>
    <w:rsid w:val="00D32869"/>
    <w:rsid w:val="00D71145"/>
    <w:rsid w:val="00D9191F"/>
    <w:rsid w:val="00E84C03"/>
    <w:rsid w:val="00E872CD"/>
    <w:rsid w:val="00ED172C"/>
    <w:rsid w:val="00F03485"/>
    <w:rsid w:val="00F26979"/>
    <w:rsid w:val="00F3040F"/>
    <w:rsid w:val="00F31559"/>
    <w:rsid w:val="00F57B13"/>
    <w:rsid w:val="00FA7C0A"/>
    <w:rsid w:val="00FD70BB"/>
    <w:rsid w:val="00FE188F"/>
    <w:rsid w:val="00FF0CA5"/>
    <w:rsid w:val="00FF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Rauf</dc:creator>
  <cp:keywords/>
  <dc:description/>
  <cp:lastModifiedBy>Abdul Rauf</cp:lastModifiedBy>
  <cp:revision>3</cp:revision>
  <dcterms:created xsi:type="dcterms:W3CDTF">2024-06-11T10:19:00Z</dcterms:created>
  <dcterms:modified xsi:type="dcterms:W3CDTF">2024-06-11T10:24:00Z</dcterms:modified>
</cp:coreProperties>
</file>